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C6E12" w14:textId="47505E1C" w:rsidR="00966125" w:rsidRDefault="003527E5" w:rsidP="00D36A3F">
      <w:pPr>
        <w:jc w:val="both"/>
        <w:rPr>
          <w:rFonts w:ascii="Arial" w:hAnsi="Arial" w:cs="Arial"/>
        </w:rPr>
      </w:pPr>
      <w:proofErr w:type="spellStart"/>
      <w:r w:rsidRPr="003527E5">
        <w:rPr>
          <w:rFonts w:ascii="Arial" w:hAnsi="Arial" w:cs="Arial"/>
        </w:rPr>
        <w:t>Ingenieurvermessungs</w:t>
      </w:r>
      <w:proofErr w:type="spellEnd"/>
      <w:r w:rsidRPr="003527E5">
        <w:rPr>
          <w:rFonts w:ascii="Arial" w:hAnsi="Arial" w:cs="Arial"/>
        </w:rPr>
        <w:t xml:space="preserve"> </w:t>
      </w:r>
      <w:r>
        <w:rPr>
          <w:rFonts w:ascii="Arial" w:hAnsi="Arial" w:cs="Arial"/>
        </w:rPr>
        <w:t>26, Graz</w:t>
      </w:r>
    </w:p>
    <w:p w14:paraId="6BA0A49E" w14:textId="77777777" w:rsidR="003527E5" w:rsidRDefault="003527E5" w:rsidP="00D36A3F">
      <w:pPr>
        <w:jc w:val="both"/>
        <w:rPr>
          <w:rFonts w:ascii="Arial" w:hAnsi="Arial" w:cs="Arial"/>
        </w:rPr>
      </w:pPr>
    </w:p>
    <w:p w14:paraId="5A6E7B56" w14:textId="77777777" w:rsidR="003527E5" w:rsidRDefault="003527E5" w:rsidP="00D36A3F">
      <w:pPr>
        <w:jc w:val="both"/>
        <w:rPr>
          <w:rFonts w:ascii="Arial" w:hAnsi="Arial" w:cs="Arial"/>
        </w:rPr>
      </w:pPr>
    </w:p>
    <w:p w14:paraId="1D4A04B0" w14:textId="2ECB8D90" w:rsidR="003527E5" w:rsidRDefault="003527E5" w:rsidP="00D36A3F">
      <w:pPr>
        <w:jc w:val="both"/>
        <w:rPr>
          <w:rFonts w:ascii="Arial" w:hAnsi="Arial" w:cs="Arial"/>
        </w:rPr>
      </w:pPr>
      <w:r>
        <w:rPr>
          <w:rFonts w:ascii="Arial" w:hAnsi="Arial" w:cs="Arial"/>
        </w:rPr>
        <w:t>Donnerstag, 12.02.2026</w:t>
      </w:r>
    </w:p>
    <w:p w14:paraId="4A12BD81" w14:textId="2ADE088F" w:rsidR="003527E5" w:rsidRDefault="003527E5" w:rsidP="00D36A3F">
      <w:pPr>
        <w:jc w:val="both"/>
        <w:rPr>
          <w:rFonts w:ascii="Arial" w:hAnsi="Arial" w:cs="Arial"/>
        </w:rPr>
      </w:pPr>
      <w:r>
        <w:rPr>
          <w:rFonts w:ascii="Arial" w:hAnsi="Arial" w:cs="Arial"/>
        </w:rPr>
        <w:t xml:space="preserve">Session 1: Aktuelle Projekte der </w:t>
      </w:r>
      <w:proofErr w:type="spellStart"/>
      <w:r>
        <w:rPr>
          <w:rFonts w:ascii="Arial" w:hAnsi="Arial" w:cs="Arial"/>
        </w:rPr>
        <w:t>Ingeniergeodäsie</w:t>
      </w:r>
      <w:proofErr w:type="spellEnd"/>
    </w:p>
    <w:p w14:paraId="1762A135" w14:textId="77D44752" w:rsidR="003527E5" w:rsidRDefault="003527E5" w:rsidP="00D36A3F">
      <w:pPr>
        <w:jc w:val="both"/>
        <w:rPr>
          <w:rFonts w:ascii="Arial" w:hAnsi="Arial" w:cs="Arial"/>
        </w:rPr>
      </w:pPr>
      <w:r>
        <w:rPr>
          <w:rFonts w:ascii="Arial" w:hAnsi="Arial" w:cs="Arial"/>
        </w:rPr>
        <w:t>HS P2, Petersgasse 16, EG, 8010 Graz</w:t>
      </w:r>
    </w:p>
    <w:p w14:paraId="7AED6A6A" w14:textId="77777777" w:rsidR="003527E5" w:rsidRDefault="003527E5" w:rsidP="00D36A3F">
      <w:pPr>
        <w:jc w:val="both"/>
        <w:rPr>
          <w:rFonts w:ascii="Arial" w:hAnsi="Arial" w:cs="Arial"/>
        </w:rPr>
      </w:pPr>
    </w:p>
    <w:p w14:paraId="1ED6D78F" w14:textId="77777777" w:rsidR="003527E5" w:rsidRDefault="003527E5" w:rsidP="00D36A3F">
      <w:pPr>
        <w:jc w:val="both"/>
        <w:rPr>
          <w:rFonts w:ascii="Arial" w:hAnsi="Arial" w:cs="Arial"/>
        </w:rPr>
      </w:pPr>
    </w:p>
    <w:p w14:paraId="4836EC34" w14:textId="7A8964D6" w:rsidR="003527E5" w:rsidRDefault="003527E5" w:rsidP="00D36A3F">
      <w:pPr>
        <w:jc w:val="both"/>
        <w:rPr>
          <w:rFonts w:ascii="Arial" w:hAnsi="Arial" w:cs="Arial"/>
        </w:rPr>
      </w:pPr>
      <w:r>
        <w:rPr>
          <w:rFonts w:ascii="Arial" w:hAnsi="Arial" w:cs="Arial"/>
        </w:rPr>
        <w:t>Von 10:20 bis 10:45 Uhr: Vorstellung der Posterpräsentationen</w:t>
      </w:r>
    </w:p>
    <w:p w14:paraId="2BD399A8" w14:textId="77777777" w:rsidR="00A1252D" w:rsidRDefault="00A1252D" w:rsidP="00D36A3F">
      <w:pPr>
        <w:jc w:val="both"/>
        <w:rPr>
          <w:rFonts w:ascii="Arial" w:hAnsi="Arial" w:cs="Arial"/>
        </w:rPr>
      </w:pPr>
    </w:p>
    <w:p w14:paraId="682C304D" w14:textId="16EC1ECF" w:rsidR="003527E5" w:rsidRDefault="00A1252D" w:rsidP="00D36A3F">
      <w:pPr>
        <w:jc w:val="both"/>
        <w:rPr>
          <w:rFonts w:ascii="Arial" w:hAnsi="Arial" w:cs="Arial"/>
        </w:rPr>
      </w:pPr>
      <w:r>
        <w:rPr>
          <w:rFonts w:ascii="Arial" w:hAnsi="Arial" w:cs="Arial"/>
        </w:rPr>
        <w:t>Präsentator: Viktor Kaufmann</w:t>
      </w:r>
    </w:p>
    <w:p w14:paraId="11328DA6" w14:textId="77777777" w:rsidR="00F95E3F" w:rsidRDefault="00F95E3F" w:rsidP="00D36A3F">
      <w:pPr>
        <w:jc w:val="both"/>
        <w:rPr>
          <w:rFonts w:ascii="Arial" w:hAnsi="Arial" w:cs="Arial"/>
        </w:rPr>
      </w:pPr>
    </w:p>
    <w:p w14:paraId="101115FB" w14:textId="34A0DE89" w:rsidR="00F95E3F" w:rsidRDefault="00F55A21" w:rsidP="00D36A3F">
      <w:pPr>
        <w:jc w:val="both"/>
        <w:rPr>
          <w:rFonts w:ascii="Arial" w:hAnsi="Arial" w:cs="Arial"/>
        </w:rPr>
      </w:pPr>
      <w:r>
        <w:rPr>
          <w:rFonts w:ascii="Arial" w:hAnsi="Arial" w:cs="Arial"/>
        </w:rPr>
        <w:t xml:space="preserve">Das gegebene Thema ist ein </w:t>
      </w:r>
      <w:r w:rsidR="00F95E3F">
        <w:rPr>
          <w:rFonts w:ascii="Arial" w:hAnsi="Arial" w:cs="Arial"/>
        </w:rPr>
        <w:t>aktuelles zur Gletscher- bzw. Klimaforschung</w:t>
      </w:r>
      <w:r>
        <w:rPr>
          <w:rFonts w:ascii="Arial" w:hAnsi="Arial" w:cs="Arial"/>
        </w:rPr>
        <w:t>.</w:t>
      </w:r>
      <w:r w:rsidR="00F95E3F">
        <w:rPr>
          <w:rFonts w:ascii="Arial" w:hAnsi="Arial" w:cs="Arial"/>
        </w:rPr>
        <w:t xml:space="preserve"> </w:t>
      </w:r>
      <w:r>
        <w:rPr>
          <w:rFonts w:ascii="Arial" w:hAnsi="Arial" w:cs="Arial"/>
        </w:rPr>
        <w:t>A</w:t>
      </w:r>
      <w:r w:rsidR="00F95E3F">
        <w:rPr>
          <w:rFonts w:ascii="Arial" w:hAnsi="Arial" w:cs="Arial"/>
        </w:rPr>
        <w:t>ufgrund des aktuellen Klimas bzw. seiner Veränderung gibt es immer mehr schuttbedeckte Gletscher, nicht nur in den Alpen, sondern in allen Gebirgen der Erde. Die Kartierung dieser Gletscher ist wesentlich erschwert im Vergleich zu Gletschern gewohnter visueller Ausprägung. Die Ableitung von gletscherrelevanten Größen, wie Flä</w:t>
      </w:r>
      <w:r w:rsidR="000D4753">
        <w:rPr>
          <w:rFonts w:ascii="Arial" w:hAnsi="Arial" w:cs="Arial"/>
        </w:rPr>
        <w:t>chen- und Volumenänderung ist erschwert.</w:t>
      </w:r>
    </w:p>
    <w:p w14:paraId="75941343" w14:textId="77777777" w:rsidR="000D4753" w:rsidRDefault="000D4753" w:rsidP="00D36A3F">
      <w:pPr>
        <w:jc w:val="both"/>
        <w:rPr>
          <w:rFonts w:ascii="Arial" w:hAnsi="Arial" w:cs="Arial"/>
        </w:rPr>
      </w:pPr>
    </w:p>
    <w:p w14:paraId="2E601201" w14:textId="2F3EFA28" w:rsidR="000D4753" w:rsidRDefault="000D4753" w:rsidP="00D36A3F">
      <w:pPr>
        <w:jc w:val="both"/>
        <w:rPr>
          <w:rFonts w:ascii="Arial" w:hAnsi="Arial" w:cs="Arial"/>
        </w:rPr>
      </w:pPr>
      <w:r>
        <w:rPr>
          <w:rFonts w:ascii="Arial" w:hAnsi="Arial" w:cs="Arial"/>
        </w:rPr>
        <w:t>Der Posterbeitrag wurde von mir und meinem Kollegen Andreas Kellerer-</w:t>
      </w:r>
      <w:proofErr w:type="spellStart"/>
      <w:r>
        <w:rPr>
          <w:rFonts w:ascii="Arial" w:hAnsi="Arial" w:cs="Arial"/>
        </w:rPr>
        <w:t>Pirklbauer</w:t>
      </w:r>
      <w:proofErr w:type="spellEnd"/>
      <w:r>
        <w:rPr>
          <w:rFonts w:ascii="Arial" w:hAnsi="Arial" w:cs="Arial"/>
        </w:rPr>
        <w:t xml:space="preserve"> gestaltet. Andreas ist ausgewiesener Experte für Gebirgspermafrost und Gletscherkunde. Er ist auch Koordinator der Gletschermessdienstes des ÖAV. Der Gletschermessdienst ist nicht in Innsbruck, sondern in Graz beheimatet. Die alljährlichen Messungen an der </w:t>
      </w:r>
      <w:proofErr w:type="spellStart"/>
      <w:r>
        <w:rPr>
          <w:rFonts w:ascii="Arial" w:hAnsi="Arial" w:cs="Arial"/>
        </w:rPr>
        <w:t>Pasterze</w:t>
      </w:r>
      <w:proofErr w:type="spellEnd"/>
      <w:r>
        <w:rPr>
          <w:rFonts w:ascii="Arial" w:hAnsi="Arial" w:cs="Arial"/>
        </w:rPr>
        <w:t xml:space="preserve"> macht auch das Institut für Geographie und Raumforschung. Die </w:t>
      </w:r>
      <w:proofErr w:type="spellStart"/>
      <w:r>
        <w:rPr>
          <w:rFonts w:ascii="Arial" w:hAnsi="Arial" w:cs="Arial"/>
        </w:rPr>
        <w:t>Pasterze</w:t>
      </w:r>
      <w:proofErr w:type="spellEnd"/>
      <w:r>
        <w:rPr>
          <w:rFonts w:ascii="Arial" w:hAnsi="Arial" w:cs="Arial"/>
        </w:rPr>
        <w:t xml:space="preserve"> ist übrigens ein Paradebeispiel für einen teilweise schuttbedeckten Gletscher. Sie kennen ja alle den Blick auf die </w:t>
      </w:r>
      <w:proofErr w:type="spellStart"/>
      <w:r>
        <w:rPr>
          <w:rFonts w:ascii="Arial" w:hAnsi="Arial" w:cs="Arial"/>
        </w:rPr>
        <w:t>Pasterzenzunge</w:t>
      </w:r>
      <w:proofErr w:type="spellEnd"/>
      <w:r>
        <w:rPr>
          <w:rFonts w:ascii="Arial" w:hAnsi="Arial" w:cs="Arial"/>
        </w:rPr>
        <w:t xml:space="preserve"> von der Franz-Josefs-Höhe: der orografisch rechte Teil ist schuttbedeckt und viel mächtiger als der linke Blankeisbereich. Die meisten Besucher sehen nur den Blankeisbereich als Gletscherzunge an.</w:t>
      </w:r>
    </w:p>
    <w:p w14:paraId="557BA48F" w14:textId="77777777" w:rsidR="000D4753" w:rsidRDefault="000D4753" w:rsidP="00D36A3F">
      <w:pPr>
        <w:jc w:val="both"/>
        <w:rPr>
          <w:rFonts w:ascii="Arial" w:hAnsi="Arial" w:cs="Arial"/>
        </w:rPr>
      </w:pPr>
    </w:p>
    <w:p w14:paraId="5227E556" w14:textId="167AB616" w:rsidR="000D4753" w:rsidRDefault="00F93253" w:rsidP="00D36A3F">
      <w:pPr>
        <w:jc w:val="both"/>
        <w:rPr>
          <w:rFonts w:ascii="Arial" w:hAnsi="Arial" w:cs="Arial"/>
        </w:rPr>
      </w:pPr>
      <w:r>
        <w:rPr>
          <w:rFonts w:ascii="Arial" w:hAnsi="Arial" w:cs="Arial"/>
        </w:rPr>
        <w:t xml:space="preserve">Das </w:t>
      </w:r>
      <w:proofErr w:type="spellStart"/>
      <w:r>
        <w:rPr>
          <w:rFonts w:ascii="Arial" w:hAnsi="Arial" w:cs="Arial"/>
        </w:rPr>
        <w:t>Gössnitzkees</w:t>
      </w:r>
      <w:proofErr w:type="spellEnd"/>
      <w:r>
        <w:rPr>
          <w:rFonts w:ascii="Arial" w:hAnsi="Arial" w:cs="Arial"/>
        </w:rPr>
        <w:t xml:space="preserve"> liegt in der </w:t>
      </w:r>
      <w:proofErr w:type="spellStart"/>
      <w:r>
        <w:rPr>
          <w:rFonts w:ascii="Arial" w:hAnsi="Arial" w:cs="Arial"/>
        </w:rPr>
        <w:t>Schobergruppe</w:t>
      </w:r>
      <w:proofErr w:type="spellEnd"/>
      <w:r>
        <w:rPr>
          <w:rFonts w:ascii="Arial" w:hAnsi="Arial" w:cs="Arial"/>
        </w:rPr>
        <w:t>,</w:t>
      </w:r>
      <w:r w:rsidR="00EC78E8">
        <w:rPr>
          <w:rFonts w:ascii="Arial" w:hAnsi="Arial" w:cs="Arial"/>
        </w:rPr>
        <w:t xml:space="preserve"> südlich der </w:t>
      </w:r>
      <w:proofErr w:type="spellStart"/>
      <w:r w:rsidR="00EC78E8">
        <w:rPr>
          <w:rFonts w:ascii="Arial" w:hAnsi="Arial" w:cs="Arial"/>
        </w:rPr>
        <w:t>Glocknergruppe</w:t>
      </w:r>
      <w:proofErr w:type="spellEnd"/>
      <w:r w:rsidR="00EC78E8">
        <w:rPr>
          <w:rFonts w:ascii="Arial" w:hAnsi="Arial" w:cs="Arial"/>
        </w:rPr>
        <w:t>,</w:t>
      </w:r>
      <w:r>
        <w:rPr>
          <w:rFonts w:ascii="Arial" w:hAnsi="Arial" w:cs="Arial"/>
        </w:rPr>
        <w:t xml:space="preserve"> größter Gletscher, 30 Gipfel über 3000 m, geringe Vergletscherung, kleine Gletscher. </w:t>
      </w:r>
    </w:p>
    <w:p w14:paraId="78021A42" w14:textId="77777777" w:rsidR="00F93253" w:rsidRDefault="00F93253" w:rsidP="00D36A3F">
      <w:pPr>
        <w:jc w:val="both"/>
        <w:rPr>
          <w:rFonts w:ascii="Arial" w:hAnsi="Arial" w:cs="Arial"/>
        </w:rPr>
      </w:pPr>
    </w:p>
    <w:p w14:paraId="3A35E6B3" w14:textId="3E74B214" w:rsidR="00FA4E7E" w:rsidRDefault="00F93253" w:rsidP="00D36A3F">
      <w:pPr>
        <w:jc w:val="both"/>
        <w:rPr>
          <w:rFonts w:ascii="Arial" w:hAnsi="Arial" w:cs="Arial"/>
        </w:rPr>
      </w:pPr>
      <w:r>
        <w:rPr>
          <w:rFonts w:ascii="Arial" w:hAnsi="Arial" w:cs="Arial"/>
        </w:rPr>
        <w:t xml:space="preserve">Beschreibung des </w:t>
      </w:r>
      <w:proofErr w:type="spellStart"/>
      <w:r>
        <w:rPr>
          <w:rFonts w:ascii="Arial" w:hAnsi="Arial" w:cs="Arial"/>
        </w:rPr>
        <w:t>Gössnitzkeeses</w:t>
      </w:r>
      <w:proofErr w:type="spellEnd"/>
      <w:r>
        <w:rPr>
          <w:rFonts w:ascii="Arial" w:hAnsi="Arial" w:cs="Arial"/>
        </w:rPr>
        <w:t>: fast vollständig von Schutt bedeckt, die genaue Gletscherausdehnung ist visuell nicht zu erkennen, auch vor Ort nicht. Gletscherrückgang und Permafrost Gradation führt zu vermehrtem Steinschlag. Alpenvereinsweg über die Klammerscharte musste gesperrt werden. Das Foto zeigt die alljährliche Gletschervermessung mittel RTK-GNSS (Gletscherstirnvermessung, Bewegungsmessung, Eisdickenänderung). An dieser Stelle war das Gletscherende in den 80er-Jahren de</w:t>
      </w:r>
      <w:r w:rsidR="007A07E9">
        <w:rPr>
          <w:rFonts w:ascii="Arial" w:hAnsi="Arial" w:cs="Arial"/>
        </w:rPr>
        <w:t xml:space="preserve">s </w:t>
      </w:r>
      <w:r>
        <w:rPr>
          <w:rFonts w:ascii="Arial" w:hAnsi="Arial" w:cs="Arial"/>
        </w:rPr>
        <w:t>vorigen Jahrhunderts.</w:t>
      </w:r>
    </w:p>
    <w:p w14:paraId="71EC4E99" w14:textId="77777777" w:rsidR="00FA4E7E" w:rsidRDefault="00FA4E7E" w:rsidP="00D36A3F">
      <w:pPr>
        <w:jc w:val="both"/>
        <w:rPr>
          <w:rFonts w:ascii="Arial" w:hAnsi="Arial" w:cs="Arial"/>
        </w:rPr>
      </w:pPr>
    </w:p>
    <w:p w14:paraId="025A73D0" w14:textId="085A611D" w:rsidR="00F93253" w:rsidRDefault="00F93253" w:rsidP="00D36A3F">
      <w:pPr>
        <w:jc w:val="both"/>
        <w:rPr>
          <w:rFonts w:ascii="Arial" w:hAnsi="Arial" w:cs="Arial"/>
        </w:rPr>
      </w:pPr>
      <w:r>
        <w:rPr>
          <w:rFonts w:ascii="Arial" w:hAnsi="Arial" w:cs="Arial"/>
        </w:rPr>
        <w:t xml:space="preserve">Zur Unterstützung der Gletscherforschung am </w:t>
      </w:r>
      <w:proofErr w:type="spellStart"/>
      <w:r>
        <w:rPr>
          <w:rFonts w:ascii="Arial" w:hAnsi="Arial" w:cs="Arial"/>
        </w:rPr>
        <w:t>Gössnitzkees</w:t>
      </w:r>
      <w:proofErr w:type="spellEnd"/>
      <w:r>
        <w:rPr>
          <w:rFonts w:ascii="Arial" w:hAnsi="Arial" w:cs="Arial"/>
        </w:rPr>
        <w:t xml:space="preserve"> werden von der Grazer </w:t>
      </w:r>
      <w:r w:rsidR="00FA4E7E">
        <w:rPr>
          <w:rFonts w:ascii="Arial" w:hAnsi="Arial" w:cs="Arial"/>
        </w:rPr>
        <w:t>Arbei</w:t>
      </w:r>
      <w:r w:rsidR="00BC36F6">
        <w:rPr>
          <w:rFonts w:ascii="Arial" w:hAnsi="Arial" w:cs="Arial"/>
        </w:rPr>
        <w:t>t</w:t>
      </w:r>
      <w:r w:rsidR="00FA4E7E">
        <w:rPr>
          <w:rFonts w:ascii="Arial" w:hAnsi="Arial" w:cs="Arial"/>
        </w:rPr>
        <w:t>sg</w:t>
      </w:r>
      <w:r>
        <w:rPr>
          <w:rFonts w:ascii="Arial" w:hAnsi="Arial" w:cs="Arial"/>
        </w:rPr>
        <w:t xml:space="preserve">ruppe </w:t>
      </w:r>
      <w:r w:rsidR="00FA4E7E">
        <w:rPr>
          <w:rFonts w:ascii="Arial" w:hAnsi="Arial" w:cs="Arial"/>
        </w:rPr>
        <w:t xml:space="preserve">für Permafrost- und Gletscherforschung </w:t>
      </w:r>
      <w:r>
        <w:rPr>
          <w:rFonts w:ascii="Arial" w:hAnsi="Arial" w:cs="Arial"/>
        </w:rPr>
        <w:t xml:space="preserve">unterschiedliche Messmethoden eingesetzt: </w:t>
      </w:r>
      <w:r w:rsidR="00FA4E7E">
        <w:rPr>
          <w:rFonts w:ascii="Arial" w:hAnsi="Arial" w:cs="Arial"/>
        </w:rPr>
        <w:t xml:space="preserve">Geodätische Messungen, terrestrische </w:t>
      </w:r>
      <w:proofErr w:type="spellStart"/>
      <w:r w:rsidR="00BC36F6">
        <w:rPr>
          <w:rFonts w:ascii="Arial" w:hAnsi="Arial" w:cs="Arial"/>
        </w:rPr>
        <w:t>PH</w:t>
      </w:r>
      <w:r w:rsidR="00FA4E7E">
        <w:rPr>
          <w:rFonts w:ascii="Arial" w:hAnsi="Arial" w:cs="Arial"/>
        </w:rPr>
        <w:t>otogrammetrie</w:t>
      </w:r>
      <w:proofErr w:type="spellEnd"/>
      <w:r w:rsidR="00FA4E7E">
        <w:rPr>
          <w:rFonts w:ascii="Arial" w:hAnsi="Arial" w:cs="Arial"/>
        </w:rPr>
        <w:t>, TLS, Luftbildvermessung (Flugzeug, Drohne), ALS, Satellitenvermessung (optische Sensoren, RADAR), geophysikalische Messungen (Georadar, Geoelektrik, Hammerschlagseismik) und Klimamessungen (Meteorologie, Bodentemperatur in verschiedenen Tiefen).</w:t>
      </w:r>
    </w:p>
    <w:p w14:paraId="0CF21665" w14:textId="77777777" w:rsidR="00FA4E7E" w:rsidRDefault="00FA4E7E" w:rsidP="00D36A3F">
      <w:pPr>
        <w:jc w:val="both"/>
        <w:rPr>
          <w:rFonts w:ascii="Arial" w:hAnsi="Arial" w:cs="Arial"/>
        </w:rPr>
      </w:pPr>
    </w:p>
    <w:p w14:paraId="6575F995" w14:textId="2016491C" w:rsidR="00FA4E7E" w:rsidRDefault="00FA4E7E" w:rsidP="00D36A3F">
      <w:pPr>
        <w:jc w:val="both"/>
        <w:rPr>
          <w:rFonts w:ascii="Arial" w:hAnsi="Arial" w:cs="Arial"/>
        </w:rPr>
      </w:pPr>
      <w:r>
        <w:rPr>
          <w:rFonts w:ascii="Arial" w:hAnsi="Arial" w:cs="Arial"/>
        </w:rPr>
        <w:t>Ich selbst begann 1982, also vor mehr als 40 Jahren, als Jungspund der Geodäsie gemeinsam mit G.K. Lieb vom I</w:t>
      </w:r>
      <w:r w:rsidR="00BC36F6">
        <w:rPr>
          <w:rFonts w:ascii="Arial" w:hAnsi="Arial" w:cs="Arial"/>
        </w:rPr>
        <w:t>n</w:t>
      </w:r>
      <w:r>
        <w:rPr>
          <w:rFonts w:ascii="Arial" w:hAnsi="Arial" w:cs="Arial"/>
        </w:rPr>
        <w:t xml:space="preserve">stitut für Geographie </w:t>
      </w:r>
      <w:r w:rsidR="00A3615C">
        <w:rPr>
          <w:rFonts w:ascii="Arial" w:hAnsi="Arial" w:cs="Arial"/>
        </w:rPr>
        <w:t xml:space="preserve">und Raumforschung, Universität Graz, </w:t>
      </w:r>
      <w:r>
        <w:rPr>
          <w:rFonts w:ascii="Arial" w:hAnsi="Arial" w:cs="Arial"/>
        </w:rPr>
        <w:t xml:space="preserve">mit Gletschermessungen in der </w:t>
      </w:r>
      <w:proofErr w:type="spellStart"/>
      <w:r>
        <w:rPr>
          <w:rFonts w:ascii="Arial" w:hAnsi="Arial" w:cs="Arial"/>
        </w:rPr>
        <w:t>Schobergruppe</w:t>
      </w:r>
      <w:proofErr w:type="spellEnd"/>
      <w:r>
        <w:rPr>
          <w:rFonts w:ascii="Arial" w:hAnsi="Arial" w:cs="Arial"/>
        </w:rPr>
        <w:t xml:space="preserve"> für den ÖAV. Maßbandmessungen. Das Ganze hat sich dann in weiterer Folge im Beruf weiterentwickelt.</w:t>
      </w:r>
    </w:p>
    <w:p w14:paraId="542DBA2C" w14:textId="77777777" w:rsidR="00FA4E7E" w:rsidRDefault="00FA4E7E" w:rsidP="00D36A3F">
      <w:pPr>
        <w:jc w:val="both"/>
        <w:rPr>
          <w:rFonts w:ascii="Arial" w:hAnsi="Arial" w:cs="Arial"/>
        </w:rPr>
      </w:pPr>
    </w:p>
    <w:p w14:paraId="72D7175C" w14:textId="2FBDD1B0" w:rsidR="00FA4E7E" w:rsidRDefault="00FA4E7E" w:rsidP="00D36A3F">
      <w:pPr>
        <w:jc w:val="both"/>
        <w:rPr>
          <w:rFonts w:ascii="Arial" w:hAnsi="Arial" w:cs="Arial"/>
        </w:rPr>
      </w:pPr>
      <w:r>
        <w:rPr>
          <w:rFonts w:ascii="Arial" w:hAnsi="Arial" w:cs="Arial"/>
        </w:rPr>
        <w:t xml:space="preserve">In diesem Poster geht es um das Weiterschreiben der Gletschergeschichte des </w:t>
      </w:r>
      <w:proofErr w:type="spellStart"/>
      <w:r>
        <w:rPr>
          <w:rFonts w:ascii="Arial" w:hAnsi="Arial" w:cs="Arial"/>
        </w:rPr>
        <w:t>Gössnitzkeeses</w:t>
      </w:r>
      <w:proofErr w:type="spellEnd"/>
      <w:r w:rsidR="000861BC">
        <w:rPr>
          <w:rFonts w:ascii="Arial" w:hAnsi="Arial" w:cs="Arial"/>
        </w:rPr>
        <w:t>, mit Auswertungen von aktuellen Luftbildern und geodätischen Messungen und der Inwertsetzung durch Daten aus dem Klimamonitoring wie z.B. Temperatur.</w:t>
      </w:r>
    </w:p>
    <w:p w14:paraId="59619006" w14:textId="77777777" w:rsidR="000861BC" w:rsidRDefault="000861BC" w:rsidP="00D36A3F">
      <w:pPr>
        <w:jc w:val="both"/>
        <w:rPr>
          <w:rFonts w:ascii="Arial" w:hAnsi="Arial" w:cs="Arial"/>
        </w:rPr>
      </w:pPr>
    </w:p>
    <w:p w14:paraId="20A12888" w14:textId="1EB0F43D" w:rsidR="000861BC" w:rsidRDefault="000861BC" w:rsidP="00D36A3F">
      <w:pPr>
        <w:jc w:val="both"/>
        <w:rPr>
          <w:rFonts w:ascii="Arial" w:hAnsi="Arial" w:cs="Arial"/>
        </w:rPr>
      </w:pPr>
      <w:r>
        <w:rPr>
          <w:rFonts w:ascii="Arial" w:hAnsi="Arial" w:cs="Arial"/>
        </w:rPr>
        <w:t xml:space="preserve">Ergebnisse beinhalten die Flächen- und Volumenänderung. Die aktuellsten Luftbilder stammen aus 2021. Das </w:t>
      </w:r>
      <w:proofErr w:type="spellStart"/>
      <w:r>
        <w:rPr>
          <w:rFonts w:ascii="Arial" w:hAnsi="Arial" w:cs="Arial"/>
        </w:rPr>
        <w:t>Gössnitzkees</w:t>
      </w:r>
      <w:proofErr w:type="spellEnd"/>
      <w:r>
        <w:rPr>
          <w:rFonts w:ascii="Arial" w:hAnsi="Arial" w:cs="Arial"/>
        </w:rPr>
        <w:t xml:space="preserve"> ist in 4 Teilflächen zerfallen. Die aktuelle Fläche ist nur mehr ¼ der Ausdehnung von 1850 (letzter Hochstand, erkennbar im Gelände durch die markanten Ufermoränen). Die mittlere Eisdickenabnahme liegt in etwa bei 0,5 m/Jahr. Die Schuttbedeckung erlaubt auch die hochgenaue Bewegungsmessung, also die Ermittlung von 3D-Verschiebunsgvektoren, alles flächendeckend.</w:t>
      </w:r>
      <w:r w:rsidR="00E914FB">
        <w:rPr>
          <w:rFonts w:ascii="Arial" w:hAnsi="Arial" w:cs="Arial"/>
        </w:rPr>
        <w:t xml:space="preserve"> Es kann daher auf die vergletscherte Fläche zurückgeschlossen werden.</w:t>
      </w:r>
    </w:p>
    <w:p w14:paraId="10B03A53" w14:textId="77777777" w:rsidR="000861BC" w:rsidRDefault="000861BC" w:rsidP="00D36A3F">
      <w:pPr>
        <w:jc w:val="both"/>
        <w:rPr>
          <w:rFonts w:ascii="Arial" w:hAnsi="Arial" w:cs="Arial"/>
        </w:rPr>
      </w:pPr>
    </w:p>
    <w:p w14:paraId="2C0997BF" w14:textId="26F69D8A" w:rsidR="000861BC" w:rsidRDefault="000861BC" w:rsidP="00D36A3F">
      <w:pPr>
        <w:jc w:val="both"/>
        <w:rPr>
          <w:rFonts w:ascii="Arial" w:hAnsi="Arial" w:cs="Arial"/>
        </w:rPr>
      </w:pPr>
      <w:r>
        <w:rPr>
          <w:rFonts w:ascii="Arial" w:hAnsi="Arial" w:cs="Arial"/>
        </w:rPr>
        <w:t>Aus den alljährlichen geodätischen Messungen (1996-2025</w:t>
      </w:r>
      <w:r w:rsidR="0064159D">
        <w:rPr>
          <w:rFonts w:ascii="Arial" w:hAnsi="Arial" w:cs="Arial"/>
        </w:rPr>
        <w:t>, 30 Epochen, Klimanormal von 30 Jahren in der Meteorologie</w:t>
      </w:r>
      <w:r>
        <w:rPr>
          <w:rFonts w:ascii="Arial" w:hAnsi="Arial" w:cs="Arial"/>
        </w:rPr>
        <w:t>)</w:t>
      </w:r>
      <w:r w:rsidR="0064159D">
        <w:rPr>
          <w:rFonts w:ascii="Arial" w:hAnsi="Arial" w:cs="Arial"/>
        </w:rPr>
        <w:t xml:space="preserve"> er kennen wir: signifikante Abnahme der Eisdickenänderung und signifikante </w:t>
      </w:r>
      <w:r w:rsidR="0064159D">
        <w:rPr>
          <w:rFonts w:ascii="Arial" w:hAnsi="Arial" w:cs="Arial"/>
        </w:rPr>
        <w:lastRenderedPageBreak/>
        <w:t xml:space="preserve">Abnahme der Bewegungsraten/Geschwindigkeit. </w:t>
      </w:r>
      <w:r w:rsidR="00BC36F6">
        <w:rPr>
          <w:rFonts w:ascii="Arial" w:hAnsi="Arial" w:cs="Arial"/>
        </w:rPr>
        <w:t>Die</w:t>
      </w:r>
      <w:r w:rsidR="0064159D">
        <w:rPr>
          <w:rFonts w:ascii="Arial" w:hAnsi="Arial" w:cs="Arial"/>
        </w:rPr>
        <w:t xml:space="preserve"> Messgrößen</w:t>
      </w:r>
      <w:r w:rsidR="00BC36F6">
        <w:rPr>
          <w:rFonts w:ascii="Arial" w:hAnsi="Arial" w:cs="Arial"/>
        </w:rPr>
        <w:t xml:space="preserve"> sind stark volatil</w:t>
      </w:r>
      <w:r w:rsidR="0064159D">
        <w:rPr>
          <w:rFonts w:ascii="Arial" w:hAnsi="Arial" w:cs="Arial"/>
        </w:rPr>
        <w:t>. Erst über längere Zeiträume erkennen wir das Klimasignal, wie bei der Temperatur. Die Eisdickenänderung ist mit den Schuttbedeckungsgrad korreliert und die Geschwindigkeit mit der Eisdicke.</w:t>
      </w:r>
    </w:p>
    <w:p w14:paraId="78FBB9F4" w14:textId="77777777" w:rsidR="0064159D" w:rsidRDefault="0064159D" w:rsidP="00D36A3F">
      <w:pPr>
        <w:jc w:val="both"/>
        <w:rPr>
          <w:rFonts w:ascii="Arial" w:hAnsi="Arial" w:cs="Arial"/>
        </w:rPr>
      </w:pPr>
    </w:p>
    <w:p w14:paraId="017F91CB" w14:textId="77777777" w:rsidR="00FD3C77" w:rsidRDefault="0064159D" w:rsidP="00D36A3F">
      <w:pPr>
        <w:jc w:val="both"/>
        <w:rPr>
          <w:rFonts w:ascii="Arial" w:hAnsi="Arial" w:cs="Arial"/>
        </w:rPr>
      </w:pPr>
      <w:r>
        <w:rPr>
          <w:rFonts w:ascii="Arial" w:hAnsi="Arial" w:cs="Arial"/>
        </w:rPr>
        <w:t>Wie können wir nun den Zustand bzw. die Veränderung der von Schutt bedeckten Gletscher beschreiben:</w:t>
      </w:r>
    </w:p>
    <w:p w14:paraId="6ADD14E3" w14:textId="77777777" w:rsidR="00FD3C77" w:rsidRDefault="00FD3C77" w:rsidP="00D36A3F">
      <w:pPr>
        <w:jc w:val="both"/>
        <w:rPr>
          <w:rFonts w:ascii="Arial" w:hAnsi="Arial" w:cs="Arial"/>
        </w:rPr>
      </w:pPr>
    </w:p>
    <w:p w14:paraId="33C2017A" w14:textId="1608CE3F" w:rsidR="0064159D" w:rsidRDefault="0064159D" w:rsidP="00D36A3F">
      <w:pPr>
        <w:pStyle w:val="Listenabsatz"/>
        <w:numPr>
          <w:ilvl w:val="0"/>
          <w:numId w:val="5"/>
        </w:numPr>
        <w:jc w:val="both"/>
        <w:rPr>
          <w:rFonts w:ascii="Arial" w:hAnsi="Arial" w:cs="Arial"/>
        </w:rPr>
      </w:pPr>
      <w:r w:rsidRPr="00FD3C77">
        <w:rPr>
          <w:rFonts w:ascii="Arial" w:hAnsi="Arial" w:cs="Arial"/>
        </w:rPr>
        <w:t xml:space="preserve">Das </w:t>
      </w:r>
      <w:proofErr w:type="spellStart"/>
      <w:r w:rsidRPr="00FD3C77">
        <w:rPr>
          <w:rFonts w:ascii="Arial" w:hAnsi="Arial" w:cs="Arial"/>
        </w:rPr>
        <w:t>Gössnitzkees</w:t>
      </w:r>
      <w:proofErr w:type="spellEnd"/>
      <w:r w:rsidRPr="00FD3C77">
        <w:rPr>
          <w:rFonts w:ascii="Arial" w:hAnsi="Arial" w:cs="Arial"/>
        </w:rPr>
        <w:t xml:space="preserve"> zeigt wie sich schuttbedeckte Gletscher unter anhaltender Erwärmung verändern: Flächenverlust, Zerfall in Teilkörper, Abnahme der Eismächtigkeit</w:t>
      </w:r>
      <w:r w:rsidR="00FD3C77" w:rsidRPr="00FD3C77">
        <w:rPr>
          <w:rFonts w:ascii="Arial" w:hAnsi="Arial" w:cs="Arial"/>
        </w:rPr>
        <w:t>, stark sinkende Fließgeschwindigkeiten.</w:t>
      </w:r>
    </w:p>
    <w:p w14:paraId="52762659" w14:textId="6AD49C7F" w:rsidR="00FD3C77" w:rsidRDefault="00FD3C77" w:rsidP="00D36A3F">
      <w:pPr>
        <w:pStyle w:val="Listenabsatz"/>
        <w:numPr>
          <w:ilvl w:val="0"/>
          <w:numId w:val="5"/>
        </w:numPr>
        <w:jc w:val="both"/>
        <w:rPr>
          <w:rFonts w:ascii="Arial" w:hAnsi="Arial" w:cs="Arial"/>
        </w:rPr>
      </w:pPr>
      <w:r>
        <w:rPr>
          <w:rFonts w:ascii="Arial" w:hAnsi="Arial" w:cs="Arial"/>
        </w:rPr>
        <w:t>Fernerkundungsmethoden und geodätische Messungen ergänzen sich.</w:t>
      </w:r>
    </w:p>
    <w:p w14:paraId="6FE5435B" w14:textId="563EEE9C" w:rsidR="00FD3C77" w:rsidRDefault="00FD3C77" w:rsidP="00D36A3F">
      <w:pPr>
        <w:pStyle w:val="Listenabsatz"/>
        <w:numPr>
          <w:ilvl w:val="0"/>
          <w:numId w:val="5"/>
        </w:numPr>
        <w:jc w:val="both"/>
        <w:rPr>
          <w:rFonts w:ascii="Arial" w:hAnsi="Arial" w:cs="Arial"/>
        </w:rPr>
      </w:pPr>
      <w:r>
        <w:rPr>
          <w:rFonts w:ascii="Arial" w:hAnsi="Arial" w:cs="Arial"/>
        </w:rPr>
        <w:t>Signifikanter Erwärmungstrend in den Boden- und Lufttemperaturreihen erkenn</w:t>
      </w:r>
      <w:r w:rsidR="00D36A3F">
        <w:rPr>
          <w:rFonts w:ascii="Arial" w:hAnsi="Arial" w:cs="Arial"/>
        </w:rPr>
        <w:t>bar</w:t>
      </w:r>
      <w:r>
        <w:rPr>
          <w:rFonts w:ascii="Arial" w:hAnsi="Arial" w:cs="Arial"/>
        </w:rPr>
        <w:t>.</w:t>
      </w:r>
    </w:p>
    <w:p w14:paraId="38862979" w14:textId="01085CAA" w:rsidR="00FD3C77" w:rsidRDefault="00FD3C77" w:rsidP="00D36A3F">
      <w:pPr>
        <w:pStyle w:val="Listenabsatz"/>
        <w:numPr>
          <w:ilvl w:val="0"/>
          <w:numId w:val="5"/>
        </w:numPr>
        <w:jc w:val="both"/>
        <w:rPr>
          <w:rFonts w:ascii="Arial" w:hAnsi="Arial" w:cs="Arial"/>
        </w:rPr>
      </w:pPr>
      <w:r>
        <w:rPr>
          <w:rFonts w:ascii="Arial" w:hAnsi="Arial" w:cs="Arial"/>
        </w:rPr>
        <w:t>Eisdickenänderung nimmt ab, der Schutt schützt das Eis vor zu schnellem Abschmelzen.</w:t>
      </w:r>
    </w:p>
    <w:p w14:paraId="42270415" w14:textId="6DD90EEA" w:rsidR="00FD3C77" w:rsidRDefault="00FD3C77" w:rsidP="00D36A3F">
      <w:pPr>
        <w:pStyle w:val="Listenabsatz"/>
        <w:numPr>
          <w:ilvl w:val="0"/>
          <w:numId w:val="5"/>
        </w:numPr>
        <w:jc w:val="both"/>
        <w:rPr>
          <w:rFonts w:ascii="Arial" w:hAnsi="Arial" w:cs="Arial"/>
        </w:rPr>
      </w:pPr>
      <w:r>
        <w:rPr>
          <w:rFonts w:ascii="Arial" w:hAnsi="Arial" w:cs="Arial"/>
        </w:rPr>
        <w:t>Unter den gegebenen klimatischen Verhältnissen ist die Neubildung von Permafrost unwahrscheinlich.</w:t>
      </w:r>
    </w:p>
    <w:p w14:paraId="528307A0" w14:textId="77777777" w:rsidR="00FD3C77" w:rsidRPr="00FD3C77" w:rsidRDefault="00FD3C77" w:rsidP="00D36A3F">
      <w:pPr>
        <w:pStyle w:val="Listenabsatz"/>
        <w:numPr>
          <w:ilvl w:val="0"/>
          <w:numId w:val="5"/>
        </w:numPr>
        <w:jc w:val="both"/>
        <w:rPr>
          <w:rFonts w:ascii="Arial" w:hAnsi="Arial" w:cs="Arial"/>
          <w:color w:val="EE0000"/>
        </w:rPr>
      </w:pPr>
      <w:r w:rsidRPr="00FD3C77">
        <w:rPr>
          <w:rFonts w:ascii="Arial" w:hAnsi="Arial" w:cs="Arial"/>
          <w:color w:val="EE0000"/>
          <w:lang w:val="de-DE"/>
        </w:rPr>
        <w:t>Regional ist in den Ostalpen mit dem baldigen Verschwinden frei sichtbaren Eises zu rechnen;</w:t>
      </w:r>
      <w:r w:rsidRPr="00FD3C77">
        <w:rPr>
          <w:rFonts w:ascii="Arial" w:hAnsi="Arial" w:cs="Arial"/>
          <w:color w:val="EE0000"/>
          <w:lang w:val="de-DE"/>
        </w:rPr>
        <w:br/>
        <w:t>strahlungsgeschützte, schuttbedeckte Reste könnten jedoch noch Jahrzehnte bestehen bleiben.</w:t>
      </w:r>
    </w:p>
    <w:p w14:paraId="16553C63" w14:textId="5E3D5A04" w:rsidR="00FD3C77" w:rsidRPr="00FD3C77" w:rsidRDefault="00FD3C77" w:rsidP="00D36A3F">
      <w:pPr>
        <w:pStyle w:val="Listenabsatz"/>
        <w:numPr>
          <w:ilvl w:val="0"/>
          <w:numId w:val="5"/>
        </w:numPr>
        <w:jc w:val="both"/>
        <w:rPr>
          <w:rFonts w:ascii="Arial" w:hAnsi="Arial" w:cs="Arial"/>
          <w:color w:val="7030A0"/>
        </w:rPr>
      </w:pPr>
      <w:r w:rsidRPr="00FD3C77">
        <w:rPr>
          <w:rFonts w:ascii="Arial" w:hAnsi="Arial" w:cs="Arial"/>
          <w:color w:val="7030A0"/>
          <w:lang w:val="de-DE"/>
        </w:rPr>
        <w:t>Sollte das vorgestellte Gletscher-Thema Ihr Interesse geweckt haben,</w:t>
      </w:r>
      <w:r w:rsidRPr="00FD3C77">
        <w:rPr>
          <w:rFonts w:ascii="Arial" w:hAnsi="Arial" w:cs="Arial"/>
          <w:color w:val="7030A0"/>
          <w:lang w:val="de-DE"/>
        </w:rPr>
        <w:br/>
        <w:t xml:space="preserve">so stehe ich gerne für ein vertiefendes Gespräch zur Verfügung. </w:t>
      </w:r>
    </w:p>
    <w:sectPr w:rsidR="00FD3C77" w:rsidRPr="00FD3C77" w:rsidSect="009D6112">
      <w:footerReference w:type="default" r:id="rId8"/>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F667D" w14:textId="77777777" w:rsidR="00222B44" w:rsidRDefault="00222B44" w:rsidP="00AA2A5B">
      <w:r>
        <w:separator/>
      </w:r>
    </w:p>
  </w:endnote>
  <w:endnote w:type="continuationSeparator" w:id="0">
    <w:p w14:paraId="30F7E79D" w14:textId="77777777" w:rsidR="00222B44" w:rsidRDefault="00222B44" w:rsidP="00AA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C8A4D" w14:textId="63FB78B2" w:rsidR="00AA2A5B" w:rsidRPr="00AA2A5B" w:rsidRDefault="00AA2A5B" w:rsidP="00AA2A5B">
    <w:pPr>
      <w:pStyle w:val="Fuzeile"/>
      <w:jc w:val="center"/>
      <w:rPr>
        <w:rFonts w:ascii="Arial" w:hAnsi="Arial" w:cs="Arial"/>
      </w:rPr>
    </w:pPr>
    <w:r w:rsidRPr="00AA2A5B">
      <w:rPr>
        <w:rFonts w:ascii="Arial" w:hAnsi="Arial" w:cs="Arial"/>
      </w:rPr>
      <w:fldChar w:fldCharType="begin"/>
    </w:r>
    <w:r w:rsidRPr="00AA2A5B">
      <w:rPr>
        <w:rFonts w:ascii="Arial" w:hAnsi="Arial" w:cs="Arial"/>
      </w:rPr>
      <w:instrText xml:space="preserve"> FILENAME  \p  \* MERGEFORMAT </w:instrText>
    </w:r>
    <w:r w:rsidRPr="00AA2A5B">
      <w:rPr>
        <w:rFonts w:ascii="Arial" w:hAnsi="Arial" w:cs="Arial"/>
      </w:rPr>
      <w:fldChar w:fldCharType="separate"/>
    </w:r>
    <w:r w:rsidR="00D36A3F">
      <w:rPr>
        <w:rFonts w:ascii="Arial" w:hAnsi="Arial" w:cs="Arial"/>
        <w:noProof/>
      </w:rPr>
      <w:t>D:\Schreibtisch\Meetings\ARGE2026 - [Ramsau]\Presentation\Begleitworte zur mündlichen Präsentation.docx</w:t>
    </w:r>
    <w:r w:rsidRPr="00AA2A5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EFDA4" w14:textId="77777777" w:rsidR="00222B44" w:rsidRDefault="00222B44" w:rsidP="00AA2A5B">
      <w:r>
        <w:separator/>
      </w:r>
    </w:p>
  </w:footnote>
  <w:footnote w:type="continuationSeparator" w:id="0">
    <w:p w14:paraId="0B332B2B" w14:textId="77777777" w:rsidR="00222B44" w:rsidRDefault="00222B44" w:rsidP="00AA2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A0B92"/>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33A1DAA"/>
    <w:multiLevelType w:val="multilevel"/>
    <w:tmpl w:val="AEB4D310"/>
    <w:lvl w:ilvl="0">
      <w:start w:val="1"/>
      <w:numFmt w:val="bullet"/>
      <w:pStyle w:val="Listenabsatz"/>
      <w:lvlText w:val=""/>
      <w:lvlJc w:val="left"/>
      <w:pPr>
        <w:ind w:left="357" w:hanging="357"/>
      </w:pPr>
      <w:rPr>
        <w:rFonts w:ascii="Symbol" w:hAnsi="Symbol" w:hint="default"/>
      </w:rPr>
    </w:lvl>
    <w:lvl w:ilvl="1">
      <w:start w:val="1"/>
      <w:numFmt w:val="bullet"/>
      <w:lvlText w:val=""/>
      <w:lvlJc w:val="left"/>
      <w:pPr>
        <w:ind w:left="737" w:hanging="38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28B14514"/>
    <w:multiLevelType w:val="hybridMultilevel"/>
    <w:tmpl w:val="87C03830"/>
    <w:lvl w:ilvl="0" w:tplc="0FBE2D7E">
      <w:start w:val="1"/>
      <w:numFmt w:val="bullet"/>
      <w:lvlText w:val="•"/>
      <w:lvlJc w:val="left"/>
      <w:pPr>
        <w:tabs>
          <w:tab w:val="num" w:pos="720"/>
        </w:tabs>
        <w:ind w:left="720" w:hanging="360"/>
      </w:pPr>
      <w:rPr>
        <w:rFonts w:ascii="Arial" w:hAnsi="Arial" w:hint="default"/>
      </w:rPr>
    </w:lvl>
    <w:lvl w:ilvl="1" w:tplc="B7002144" w:tentative="1">
      <w:start w:val="1"/>
      <w:numFmt w:val="bullet"/>
      <w:lvlText w:val="•"/>
      <w:lvlJc w:val="left"/>
      <w:pPr>
        <w:tabs>
          <w:tab w:val="num" w:pos="1440"/>
        </w:tabs>
        <w:ind w:left="1440" w:hanging="360"/>
      </w:pPr>
      <w:rPr>
        <w:rFonts w:ascii="Arial" w:hAnsi="Arial" w:hint="default"/>
      </w:rPr>
    </w:lvl>
    <w:lvl w:ilvl="2" w:tplc="AB323E0E" w:tentative="1">
      <w:start w:val="1"/>
      <w:numFmt w:val="bullet"/>
      <w:lvlText w:val="•"/>
      <w:lvlJc w:val="left"/>
      <w:pPr>
        <w:tabs>
          <w:tab w:val="num" w:pos="2160"/>
        </w:tabs>
        <w:ind w:left="2160" w:hanging="360"/>
      </w:pPr>
      <w:rPr>
        <w:rFonts w:ascii="Arial" w:hAnsi="Arial" w:hint="default"/>
      </w:rPr>
    </w:lvl>
    <w:lvl w:ilvl="3" w:tplc="30802F06" w:tentative="1">
      <w:start w:val="1"/>
      <w:numFmt w:val="bullet"/>
      <w:lvlText w:val="•"/>
      <w:lvlJc w:val="left"/>
      <w:pPr>
        <w:tabs>
          <w:tab w:val="num" w:pos="2880"/>
        </w:tabs>
        <w:ind w:left="2880" w:hanging="360"/>
      </w:pPr>
      <w:rPr>
        <w:rFonts w:ascii="Arial" w:hAnsi="Arial" w:hint="default"/>
      </w:rPr>
    </w:lvl>
    <w:lvl w:ilvl="4" w:tplc="7D908E18" w:tentative="1">
      <w:start w:val="1"/>
      <w:numFmt w:val="bullet"/>
      <w:lvlText w:val="•"/>
      <w:lvlJc w:val="left"/>
      <w:pPr>
        <w:tabs>
          <w:tab w:val="num" w:pos="3600"/>
        </w:tabs>
        <w:ind w:left="3600" w:hanging="360"/>
      </w:pPr>
      <w:rPr>
        <w:rFonts w:ascii="Arial" w:hAnsi="Arial" w:hint="default"/>
      </w:rPr>
    </w:lvl>
    <w:lvl w:ilvl="5" w:tplc="9C6C8336" w:tentative="1">
      <w:start w:val="1"/>
      <w:numFmt w:val="bullet"/>
      <w:lvlText w:val="•"/>
      <w:lvlJc w:val="left"/>
      <w:pPr>
        <w:tabs>
          <w:tab w:val="num" w:pos="4320"/>
        </w:tabs>
        <w:ind w:left="4320" w:hanging="360"/>
      </w:pPr>
      <w:rPr>
        <w:rFonts w:ascii="Arial" w:hAnsi="Arial" w:hint="default"/>
      </w:rPr>
    </w:lvl>
    <w:lvl w:ilvl="6" w:tplc="0C6CC9EC" w:tentative="1">
      <w:start w:val="1"/>
      <w:numFmt w:val="bullet"/>
      <w:lvlText w:val="•"/>
      <w:lvlJc w:val="left"/>
      <w:pPr>
        <w:tabs>
          <w:tab w:val="num" w:pos="5040"/>
        </w:tabs>
        <w:ind w:left="5040" w:hanging="360"/>
      </w:pPr>
      <w:rPr>
        <w:rFonts w:ascii="Arial" w:hAnsi="Arial" w:hint="default"/>
      </w:rPr>
    </w:lvl>
    <w:lvl w:ilvl="7" w:tplc="E8580A8A" w:tentative="1">
      <w:start w:val="1"/>
      <w:numFmt w:val="bullet"/>
      <w:lvlText w:val="•"/>
      <w:lvlJc w:val="left"/>
      <w:pPr>
        <w:tabs>
          <w:tab w:val="num" w:pos="5760"/>
        </w:tabs>
        <w:ind w:left="5760" w:hanging="360"/>
      </w:pPr>
      <w:rPr>
        <w:rFonts w:ascii="Arial" w:hAnsi="Arial" w:hint="default"/>
      </w:rPr>
    </w:lvl>
    <w:lvl w:ilvl="8" w:tplc="CF5ED2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FA24CA"/>
    <w:multiLevelType w:val="hybridMultilevel"/>
    <w:tmpl w:val="0CA43E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7E069CB"/>
    <w:multiLevelType w:val="hybridMultilevel"/>
    <w:tmpl w:val="BBC88B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31233622">
    <w:abstractNumId w:val="0"/>
  </w:num>
  <w:num w:numId="2" w16cid:durableId="107283901">
    <w:abstractNumId w:val="4"/>
  </w:num>
  <w:num w:numId="3" w16cid:durableId="1530756211">
    <w:abstractNumId w:val="1"/>
  </w:num>
  <w:num w:numId="4" w16cid:durableId="654262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583480">
    <w:abstractNumId w:val="3"/>
  </w:num>
  <w:num w:numId="6" w16cid:durableId="716978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7E5"/>
    <w:rsid w:val="00006B93"/>
    <w:rsid w:val="000861BC"/>
    <w:rsid w:val="000D33CB"/>
    <w:rsid w:val="000D4753"/>
    <w:rsid w:val="0010471B"/>
    <w:rsid w:val="00222B44"/>
    <w:rsid w:val="002311B8"/>
    <w:rsid w:val="003051BB"/>
    <w:rsid w:val="003527E5"/>
    <w:rsid w:val="003E605E"/>
    <w:rsid w:val="005D163A"/>
    <w:rsid w:val="0064159D"/>
    <w:rsid w:val="0068123A"/>
    <w:rsid w:val="007A07E9"/>
    <w:rsid w:val="00834208"/>
    <w:rsid w:val="00966125"/>
    <w:rsid w:val="009D6112"/>
    <w:rsid w:val="00A1252D"/>
    <w:rsid w:val="00A3615C"/>
    <w:rsid w:val="00A8641B"/>
    <w:rsid w:val="00AA2A5B"/>
    <w:rsid w:val="00BC36F6"/>
    <w:rsid w:val="00D2418E"/>
    <w:rsid w:val="00D36A3F"/>
    <w:rsid w:val="00DC7931"/>
    <w:rsid w:val="00E914FB"/>
    <w:rsid w:val="00EC78E8"/>
    <w:rsid w:val="00F55A21"/>
    <w:rsid w:val="00F93253"/>
    <w:rsid w:val="00F95E3F"/>
    <w:rsid w:val="00FA4E7E"/>
    <w:rsid w:val="00FB45FF"/>
    <w:rsid w:val="00FD3C7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B6214"/>
  <w15:docId w15:val="{6B280B48-1A99-40BB-9EE2-0CB6B208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5FF"/>
  </w:style>
  <w:style w:type="paragraph" w:styleId="berschrift1">
    <w:name w:val="heading 1"/>
    <w:basedOn w:val="Standard"/>
    <w:next w:val="Standard"/>
    <w:link w:val="berschrift1Zchn"/>
    <w:uiPriority w:val="9"/>
    <w:qFormat/>
    <w:rsid w:val="0010471B"/>
    <w:pPr>
      <w:keepNext/>
      <w:keepLines/>
      <w:numPr>
        <w:numId w:val="1"/>
      </w:numPr>
      <w:spacing w:before="320" w:after="160"/>
      <w:outlineLvl w:val="0"/>
    </w:pPr>
    <w:rPr>
      <w:rFonts w:eastAsiaTheme="majorEastAsia" w:cstheme="majorBidi"/>
      <w:b/>
      <w:bCs/>
      <w:sz w:val="32"/>
      <w:szCs w:val="28"/>
    </w:rPr>
  </w:style>
  <w:style w:type="paragraph" w:styleId="berschrift2">
    <w:name w:val="heading 2"/>
    <w:basedOn w:val="Standard"/>
    <w:next w:val="Standard"/>
    <w:link w:val="berschrift2Zchn"/>
    <w:uiPriority w:val="9"/>
    <w:semiHidden/>
    <w:unhideWhenUsed/>
    <w:qFormat/>
    <w:rsid w:val="0010471B"/>
    <w:pPr>
      <w:keepNext/>
      <w:keepLines/>
      <w:numPr>
        <w:ilvl w:val="1"/>
        <w:numId w:val="1"/>
      </w:numPr>
      <w:spacing w:before="280" w:after="140"/>
      <w:outlineLvl w:val="1"/>
    </w:pPr>
    <w:rPr>
      <w:rFonts w:eastAsiaTheme="majorEastAsia" w:cstheme="majorBidi"/>
      <w:b/>
      <w:bCs/>
      <w:color w:val="000000" w:themeColor="text1"/>
      <w:sz w:val="28"/>
      <w:szCs w:val="26"/>
    </w:rPr>
  </w:style>
  <w:style w:type="paragraph" w:styleId="berschrift3">
    <w:name w:val="heading 3"/>
    <w:basedOn w:val="Standard"/>
    <w:next w:val="Standard"/>
    <w:link w:val="berschrift3Zchn"/>
    <w:uiPriority w:val="9"/>
    <w:unhideWhenUsed/>
    <w:qFormat/>
    <w:rsid w:val="0010471B"/>
    <w:pPr>
      <w:keepNext/>
      <w:keepLines/>
      <w:numPr>
        <w:ilvl w:val="2"/>
        <w:numId w:val="1"/>
      </w:numPr>
      <w:spacing w:before="240" w:after="120"/>
      <w:outlineLvl w:val="2"/>
    </w:pPr>
    <w:rPr>
      <w:rFonts w:eastAsiaTheme="majorEastAsia" w:cstheme="majorBidi"/>
      <w:b/>
      <w:bCs/>
      <w:color w:val="000000" w:themeColor="text1"/>
      <w:sz w:val="24"/>
    </w:rPr>
  </w:style>
  <w:style w:type="paragraph" w:styleId="berschrift4">
    <w:name w:val="heading 4"/>
    <w:basedOn w:val="Standard"/>
    <w:next w:val="Standard"/>
    <w:link w:val="berschrift4Zchn"/>
    <w:uiPriority w:val="9"/>
    <w:semiHidden/>
    <w:unhideWhenUsed/>
    <w:qFormat/>
    <w:rsid w:val="00FB45FF"/>
    <w:pPr>
      <w:keepNext/>
      <w:keepLines/>
      <w:numPr>
        <w:ilvl w:val="3"/>
        <w:numId w:val="1"/>
      </w:numPr>
      <w:spacing w:before="200" w:after="100"/>
      <w:ind w:left="862" w:hanging="862"/>
      <w:outlineLvl w:val="3"/>
    </w:pPr>
    <w:rPr>
      <w:rFonts w:eastAsiaTheme="majorEastAsia" w:cstheme="majorBidi"/>
      <w:b/>
      <w:bCs/>
      <w:iCs/>
      <w:color w:val="000000" w:themeColor="text1"/>
    </w:rPr>
  </w:style>
  <w:style w:type="paragraph" w:styleId="berschrift5">
    <w:name w:val="heading 5"/>
    <w:basedOn w:val="Standard"/>
    <w:next w:val="Standard"/>
    <w:link w:val="berschrift5Zchn"/>
    <w:uiPriority w:val="9"/>
    <w:semiHidden/>
    <w:unhideWhenUsed/>
    <w:qFormat/>
    <w:rsid w:val="0010471B"/>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10471B"/>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10471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10471B"/>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10471B"/>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0471B"/>
    <w:rPr>
      <w:rFonts w:eastAsiaTheme="majorEastAsia" w:cstheme="majorBidi"/>
      <w:b/>
      <w:bCs/>
      <w:sz w:val="32"/>
      <w:szCs w:val="28"/>
    </w:rPr>
  </w:style>
  <w:style w:type="character" w:customStyle="1" w:styleId="berschrift2Zchn">
    <w:name w:val="Überschrift 2 Zchn"/>
    <w:basedOn w:val="Absatz-Standardschriftart"/>
    <w:link w:val="berschrift2"/>
    <w:uiPriority w:val="9"/>
    <w:semiHidden/>
    <w:rsid w:val="0010471B"/>
    <w:rPr>
      <w:rFonts w:eastAsiaTheme="majorEastAsia" w:cstheme="majorBidi"/>
      <w:b/>
      <w:bCs/>
      <w:color w:val="000000" w:themeColor="text1"/>
      <w:sz w:val="28"/>
      <w:szCs w:val="26"/>
    </w:rPr>
  </w:style>
  <w:style w:type="character" w:customStyle="1" w:styleId="berschrift3Zchn">
    <w:name w:val="Überschrift 3 Zchn"/>
    <w:basedOn w:val="Absatz-Standardschriftart"/>
    <w:link w:val="berschrift3"/>
    <w:uiPriority w:val="9"/>
    <w:rsid w:val="0010471B"/>
    <w:rPr>
      <w:rFonts w:eastAsiaTheme="majorEastAsia" w:cstheme="majorBidi"/>
      <w:b/>
      <w:bCs/>
      <w:color w:val="000000" w:themeColor="text1"/>
      <w:sz w:val="24"/>
    </w:rPr>
  </w:style>
  <w:style w:type="character" w:customStyle="1" w:styleId="berschrift4Zchn">
    <w:name w:val="Überschrift 4 Zchn"/>
    <w:basedOn w:val="Absatz-Standardschriftart"/>
    <w:link w:val="berschrift4"/>
    <w:uiPriority w:val="9"/>
    <w:semiHidden/>
    <w:rsid w:val="00FB45FF"/>
    <w:rPr>
      <w:rFonts w:eastAsiaTheme="majorEastAsia" w:cstheme="majorBidi"/>
      <w:b/>
      <w:bCs/>
      <w:iCs/>
      <w:color w:val="000000" w:themeColor="text1"/>
    </w:rPr>
  </w:style>
  <w:style w:type="character" w:customStyle="1" w:styleId="berschrift5Zchn">
    <w:name w:val="Überschrift 5 Zchn"/>
    <w:basedOn w:val="Absatz-Standardschriftart"/>
    <w:link w:val="berschrift5"/>
    <w:uiPriority w:val="9"/>
    <w:semiHidden/>
    <w:rsid w:val="0010471B"/>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10471B"/>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10471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10471B"/>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10471B"/>
    <w:rPr>
      <w:rFonts w:asciiTheme="majorHAnsi" w:eastAsiaTheme="majorEastAsia" w:hAnsiTheme="majorHAnsi" w:cstheme="majorBidi"/>
      <w:i/>
      <w:iCs/>
      <w:color w:val="404040" w:themeColor="text1" w:themeTint="BF"/>
    </w:rPr>
  </w:style>
  <w:style w:type="paragraph" w:styleId="Untertitel">
    <w:name w:val="Subtitle"/>
    <w:basedOn w:val="Standard"/>
    <w:next w:val="Standard"/>
    <w:link w:val="UntertitelZchn"/>
    <w:uiPriority w:val="11"/>
    <w:qFormat/>
    <w:rsid w:val="00FB45FF"/>
    <w:pPr>
      <w:numPr>
        <w:ilvl w:val="1"/>
      </w:numPr>
    </w:pPr>
    <w:rPr>
      <w:rFonts w:eastAsiaTheme="majorEastAsia" w:cstheme="majorBidi"/>
      <w:i/>
      <w:iCs/>
      <w:color w:val="000000" w:themeColor="text1"/>
      <w:spacing w:val="15"/>
      <w:sz w:val="24"/>
      <w:szCs w:val="24"/>
    </w:rPr>
  </w:style>
  <w:style w:type="character" w:customStyle="1" w:styleId="UntertitelZchn">
    <w:name w:val="Untertitel Zchn"/>
    <w:basedOn w:val="Absatz-Standardschriftart"/>
    <w:link w:val="Untertitel"/>
    <w:uiPriority w:val="11"/>
    <w:rsid w:val="00FB45FF"/>
    <w:rPr>
      <w:rFonts w:eastAsiaTheme="majorEastAsia" w:cstheme="majorBidi"/>
      <w:i/>
      <w:iCs/>
      <w:color w:val="000000" w:themeColor="text1"/>
      <w:spacing w:val="15"/>
      <w:sz w:val="24"/>
      <w:szCs w:val="24"/>
    </w:rPr>
  </w:style>
  <w:style w:type="paragraph" w:styleId="Listenabsatz">
    <w:name w:val="List Paragraph"/>
    <w:basedOn w:val="Standard"/>
    <w:uiPriority w:val="34"/>
    <w:unhideWhenUsed/>
    <w:qFormat/>
    <w:rsid w:val="00966125"/>
    <w:pPr>
      <w:numPr>
        <w:numId w:val="3"/>
      </w:numPr>
      <w:contextualSpacing/>
    </w:pPr>
  </w:style>
  <w:style w:type="paragraph" w:styleId="Kopfzeile">
    <w:name w:val="header"/>
    <w:basedOn w:val="Standard"/>
    <w:link w:val="KopfzeileZchn"/>
    <w:uiPriority w:val="99"/>
    <w:unhideWhenUsed/>
    <w:rsid w:val="00AA2A5B"/>
    <w:pPr>
      <w:tabs>
        <w:tab w:val="center" w:pos="4536"/>
        <w:tab w:val="right" w:pos="9072"/>
      </w:tabs>
    </w:pPr>
  </w:style>
  <w:style w:type="character" w:customStyle="1" w:styleId="KopfzeileZchn">
    <w:name w:val="Kopfzeile Zchn"/>
    <w:basedOn w:val="Absatz-Standardschriftart"/>
    <w:link w:val="Kopfzeile"/>
    <w:uiPriority w:val="99"/>
    <w:rsid w:val="00AA2A5B"/>
  </w:style>
  <w:style w:type="paragraph" w:styleId="Fuzeile">
    <w:name w:val="footer"/>
    <w:basedOn w:val="Standard"/>
    <w:link w:val="FuzeileZchn"/>
    <w:uiPriority w:val="99"/>
    <w:unhideWhenUsed/>
    <w:rsid w:val="00AA2A5B"/>
    <w:pPr>
      <w:tabs>
        <w:tab w:val="center" w:pos="4536"/>
        <w:tab w:val="right" w:pos="9072"/>
      </w:tabs>
    </w:pPr>
  </w:style>
  <w:style w:type="character" w:customStyle="1" w:styleId="FuzeileZchn">
    <w:name w:val="Fußzeile Zchn"/>
    <w:basedOn w:val="Absatz-Standardschriftart"/>
    <w:link w:val="Fuzeile"/>
    <w:uiPriority w:val="99"/>
    <w:rsid w:val="00AA2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v\Desktop\Kaufmann_norma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1DBCB-367F-4E2A-B21D-A691E4F2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Kaufmann_normal.dotx</Template>
  <TotalTime>0</TotalTime>
  <Pages>2</Pages>
  <Words>624</Words>
  <Characters>4467</Characters>
  <Application>Microsoft Office Word</Application>
  <DocSecurity>0</DocSecurity>
  <Lines>82</Lines>
  <Paragraphs>26</Paragraphs>
  <ScaleCrop>false</ScaleCrop>
  <HeadingPairs>
    <vt:vector size="2" baseType="variant">
      <vt:variant>
        <vt:lpstr>Titel</vt:lpstr>
      </vt:variant>
      <vt:variant>
        <vt:i4>1</vt:i4>
      </vt:variant>
    </vt:vector>
  </HeadingPairs>
  <TitlesOfParts>
    <vt:vector size="1" baseType="lpstr">
      <vt:lpstr>Monitoring von schuttbedeckten Gletschern gezeigt am Beispiel des Gössnitzkeeses</vt:lpstr>
    </vt:vector>
  </TitlesOfParts>
  <Company>TU Graz</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von schuttbedeckten Gletschern gezeigt am Beispiel des Gössnitzkeeses</dc:title>
  <dc:subject>Begleitworte zur Vorstellung der Posterpräsentation</dc:subject>
  <dc:creator>Viktor Kaufmann</dc:creator>
  <dc:description>Ingenieurvermessungs 26, Graz_x000d_
_x000d_
Donnerstag, 12.02.2026_x000d_
Session 1: Aktuelle Projekte der Ingeniergeodäsie_x000d_
HS P2, Petersgasse 16, EG, 8010 Graz_x000d_
_x000d_
Von 10:20 bis 10:45 Uhr: Vorstellung der Posterpräsentationen_x000d_
</dc:description>
  <cp:lastModifiedBy>Viktor Kaufmann</cp:lastModifiedBy>
  <cp:revision>10</cp:revision>
  <cp:lastPrinted>2026-06-02T12:46:00Z</cp:lastPrinted>
  <dcterms:created xsi:type="dcterms:W3CDTF">2026-02-10T09:52:00Z</dcterms:created>
  <dcterms:modified xsi:type="dcterms:W3CDTF">2026-06-02T12:47:00Z</dcterms:modified>
</cp:coreProperties>
</file>